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16.travnja 2019. godine donijela je  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547" w:rsidRDefault="00C82547" w:rsidP="00C825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82547" w:rsidRDefault="00C82547" w:rsidP="00C825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C82547" w:rsidRDefault="00C82547" w:rsidP="00C8254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82547" w:rsidRDefault="00C82547" w:rsidP="00C825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82547" w:rsidRDefault="00C82547" w:rsidP="00C825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C82547" w:rsidRDefault="00C82547" w:rsidP="00C825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C82547" w:rsidRDefault="00C82547" w:rsidP="00C825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C82547" w:rsidRDefault="00C82547" w:rsidP="00C8254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82547" w:rsidRDefault="00C82547" w:rsidP="00C8254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stručnog suradnika edukatora-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(m/ž) na određeno puno radno vrijeme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zamjena za stručnu suradnicu koja obavlja funkciju ravnateljice</w:t>
      </w:r>
      <w:r>
        <w:rPr>
          <w:sz w:val="22"/>
          <w:szCs w:val="22"/>
        </w:rPr>
        <w:t xml:space="preserve">); </w:t>
      </w:r>
    </w:p>
    <w:p w:rsidR="00C82547" w:rsidRDefault="00C82547" w:rsidP="00C82547">
      <w:pPr>
        <w:pStyle w:val="Bezproreda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82547" w:rsidRDefault="00C82547" w:rsidP="00C825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152/14, 7/17. i 68/18.) i Pravilnika o stručnoj spremi i pedagoško-psihološkom obrazovanju učitelja i stručnih suradnika u osnovnom školstvu (NN 6./19.).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C82547" w:rsidRDefault="00C82547" w:rsidP="00C825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C82547" w:rsidRDefault="00C82547" w:rsidP="00C825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C82547" w:rsidRDefault="00C82547" w:rsidP="00C825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C82547" w:rsidRDefault="00C82547" w:rsidP="00C825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C82547" w:rsidRDefault="00C82547" w:rsidP="00C82547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C82547" w:rsidRDefault="00C82547" w:rsidP="00C825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su izričito suglasni da Centar za odgoj, obrazovanje i rehabilitaciju Križevci može prikupljati, koristiti i dalje obrađivati podatke u </w:t>
      </w:r>
      <w:r>
        <w:rPr>
          <w:rFonts w:ascii="Times New Roman" w:hAnsi="Times New Roman" w:cs="Times New Roman"/>
          <w:sz w:val="24"/>
          <w:szCs w:val="24"/>
        </w:rPr>
        <w:lastRenderedPageBreak/>
        <w:t>svrhu provedbe natječajnog postupka sukladno propisima koji uređuju zaštitu osobnih podataka.</w:t>
      </w: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547" w:rsidRDefault="00C82547" w:rsidP="00C825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17</w:t>
      </w:r>
      <w:r>
        <w:rPr>
          <w:rFonts w:ascii="Times New Roman" w:hAnsi="Times New Roman" w:cs="Times New Roman"/>
          <w:sz w:val="24"/>
          <w:szCs w:val="24"/>
        </w:rPr>
        <w:t xml:space="preserve">.travnja 2019.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82547" w:rsidRDefault="00C82547" w:rsidP="00C825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547" w:rsidRDefault="00C82547" w:rsidP="00C825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112-01/19-01/26</w:t>
      </w:r>
    </w:p>
    <w:p w:rsidR="00C82547" w:rsidRDefault="00C82547" w:rsidP="00C8254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:2137-82/19-02</w:t>
      </w:r>
    </w:p>
    <w:p w:rsidR="00C82547" w:rsidRDefault="00C82547" w:rsidP="00C825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16</w:t>
      </w:r>
      <w:r>
        <w:rPr>
          <w:rFonts w:ascii="Times New Roman" w:hAnsi="Times New Roman" w:cs="Times New Roman"/>
          <w:sz w:val="24"/>
          <w:szCs w:val="24"/>
        </w:rPr>
        <w:t>.4.2019.</w:t>
      </w:r>
    </w:p>
    <w:p w:rsidR="00C82547" w:rsidRDefault="00C82547" w:rsidP="00C825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547" w:rsidRDefault="00C82547" w:rsidP="00C825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C82547" w:rsidRDefault="00C82547" w:rsidP="00C825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Mihaela Brkić, prof.</w:t>
      </w:r>
    </w:p>
    <w:p w:rsidR="00C82547" w:rsidRDefault="00C82547" w:rsidP="00C82547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FF" w:rsidRDefault="00841FFF"/>
    <w:sectPr w:rsidR="0084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7"/>
    <w:rsid w:val="00841FFF"/>
    <w:rsid w:val="00C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47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25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825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82547"/>
    <w:pPr>
      <w:ind w:left="720"/>
      <w:contextualSpacing/>
    </w:pPr>
  </w:style>
  <w:style w:type="paragraph" w:customStyle="1" w:styleId="Default">
    <w:name w:val="Default"/>
    <w:rsid w:val="00C82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47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25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825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82547"/>
    <w:pPr>
      <w:ind w:left="720"/>
      <w:contextualSpacing/>
    </w:pPr>
  </w:style>
  <w:style w:type="paragraph" w:customStyle="1" w:styleId="Default">
    <w:name w:val="Default"/>
    <w:rsid w:val="00C82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2019-04-16T10:30:00Z</dcterms:created>
  <dcterms:modified xsi:type="dcterms:W3CDTF">2019-04-16T10:32:00Z</dcterms:modified>
</cp:coreProperties>
</file>